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6EFAC" w14:textId="3E861961" w:rsidR="006F2F32" w:rsidRDefault="00244F10" w:rsidP="00244F10">
      <w:pPr>
        <w:pStyle w:val="Default"/>
        <w:spacing w:line="560" w:lineRule="exact"/>
        <w:jc w:val="center"/>
        <w:rPr>
          <w:rFonts w:eastAsia="方正小标宋简体" w:hAnsi="宋体" w:cs="宋体"/>
          <w:color w:val="333333"/>
          <w:sz w:val="36"/>
          <w:szCs w:val="36"/>
        </w:rPr>
      </w:pPr>
      <w:bookmarkStart w:id="0" w:name="_GoBack"/>
      <w:r w:rsidRPr="006F2F32">
        <w:rPr>
          <w:rFonts w:eastAsia="方正小标宋简体" w:hAnsi="宋体" w:cs="宋体" w:hint="eastAsia"/>
          <w:color w:val="333333"/>
          <w:sz w:val="36"/>
          <w:szCs w:val="36"/>
        </w:rPr>
        <w:t>关于广东省基金专家库</w:t>
      </w:r>
      <w:r w:rsidR="006F2F32">
        <w:rPr>
          <w:rFonts w:eastAsia="方正小标宋简体" w:hAnsi="宋体" w:cs="宋体" w:hint="eastAsia"/>
          <w:color w:val="333333"/>
          <w:sz w:val="36"/>
          <w:szCs w:val="36"/>
        </w:rPr>
        <w:t>扩容</w:t>
      </w:r>
      <w:r w:rsidR="006F2F32" w:rsidRPr="006F2F32">
        <w:rPr>
          <w:rFonts w:eastAsia="方正小标宋简体" w:hAnsi="宋体" w:cs="宋体" w:hint="eastAsia"/>
          <w:color w:val="333333"/>
          <w:sz w:val="36"/>
          <w:szCs w:val="36"/>
        </w:rPr>
        <w:t>和信息更新工作</w:t>
      </w:r>
    </w:p>
    <w:p w14:paraId="277BA10E" w14:textId="7CB7E41C" w:rsidR="00244F10" w:rsidRPr="006F2F32" w:rsidRDefault="00244F10" w:rsidP="00244F10">
      <w:pPr>
        <w:pStyle w:val="Default"/>
        <w:spacing w:line="560" w:lineRule="exact"/>
        <w:jc w:val="center"/>
        <w:rPr>
          <w:rFonts w:eastAsia="方正小标宋简体" w:hAnsi="宋体" w:cs="宋体"/>
          <w:color w:val="333333"/>
          <w:sz w:val="36"/>
          <w:szCs w:val="36"/>
        </w:rPr>
      </w:pPr>
      <w:r w:rsidRPr="006F2F32">
        <w:rPr>
          <w:rFonts w:eastAsia="方正小标宋简体" w:hAnsi="宋体" w:cs="宋体" w:hint="eastAsia"/>
          <w:color w:val="333333"/>
          <w:sz w:val="36"/>
          <w:szCs w:val="36"/>
        </w:rPr>
        <w:t>的通知</w:t>
      </w:r>
    </w:p>
    <w:bookmarkEnd w:id="0"/>
    <w:p w14:paraId="4CDE5AA5" w14:textId="77777777" w:rsidR="00244F10" w:rsidRDefault="00244F10" w:rsidP="00244F10">
      <w:pPr>
        <w:rPr>
          <w:rFonts w:ascii="仿宋_GB2312" w:eastAsia="仿宋_GB2312" w:hAnsi="Times New Roman" w:cs="Times New Roman"/>
          <w:sz w:val="32"/>
          <w:szCs w:val="32"/>
        </w:rPr>
      </w:pPr>
    </w:p>
    <w:p w14:paraId="09484D80" w14:textId="4F3A428F" w:rsidR="00244F10" w:rsidRDefault="00244F10" w:rsidP="00244F10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9B4371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园区各单位：</w:t>
      </w:r>
    </w:p>
    <w:p w14:paraId="287B51D7" w14:textId="6BA9D64F" w:rsidR="0027427C" w:rsidRPr="0027427C" w:rsidRDefault="0027427C" w:rsidP="00271E2D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 </w:t>
      </w:r>
      <w:r w:rsidRPr="0027427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根据广东省基础与应用基础研究基金委员会《</w:t>
      </w:r>
      <w:bookmarkStart w:id="1" w:name="_Hlk132202311"/>
      <w:r w:rsidRPr="0027427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关于组织2023年广东省基础与应用基础研究基金项目评审专家库扩</w:t>
      </w:r>
      <w:r w:rsidR="009742C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容</w:t>
      </w:r>
      <w:r w:rsidRPr="0027427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及信息更新工作的通知</w:t>
      </w:r>
      <w:bookmarkEnd w:id="1"/>
      <w:r w:rsidRPr="0027427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》（</w:t>
      </w:r>
      <w:proofErr w:type="gramStart"/>
      <w:r w:rsidRPr="0027427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粤基金函</w:t>
      </w:r>
      <w:proofErr w:type="gramEnd"/>
      <w:r w:rsidRPr="0027427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字〔2023〕12号，见附件），现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组织</w:t>
      </w:r>
      <w:r w:rsidRPr="0027427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征集我校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专家入库和在库专家信息更新</w:t>
      </w:r>
      <w:r w:rsidR="00804ED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工作</w:t>
      </w:r>
      <w:r w:rsidR="009742C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  <w:r w:rsidR="006F2F3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征集入库</w:t>
      </w:r>
      <w:r w:rsidRPr="0027427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相关条件</w:t>
      </w:r>
      <w:r w:rsidR="00804ED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</w:t>
      </w:r>
      <w:r w:rsidRPr="0027427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要求</w:t>
      </w:r>
      <w:r w:rsidR="00804ED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以及征集方式、流程</w:t>
      </w:r>
      <w:r w:rsidRPr="0027427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详见</w:t>
      </w:r>
      <w:r w:rsidR="00804ED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</w:t>
      </w:r>
      <w:r w:rsidRPr="0027427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通知</w:t>
      </w:r>
      <w:r w:rsidR="00804ED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要求</w:t>
      </w:r>
      <w:r w:rsidRPr="0027427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。请各单位积极组织，尽可能地动员符合条件的教师参加</w:t>
      </w:r>
      <w:r w:rsidR="00804ED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入库</w:t>
      </w:r>
      <w:r w:rsidRPr="0027427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申请，</w:t>
      </w:r>
      <w:r w:rsidR="00804ED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应报尽报，以</w:t>
      </w:r>
      <w:r w:rsidRPr="0027427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提高我校在</w:t>
      </w:r>
      <w:proofErr w:type="gramStart"/>
      <w:r w:rsidRPr="0027427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省</w:t>
      </w:r>
      <w:r w:rsidR="00271E2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基金</w:t>
      </w:r>
      <w:proofErr w:type="gramEnd"/>
      <w:r w:rsidRPr="0027427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专家库中的权重。</w:t>
      </w:r>
    </w:p>
    <w:p w14:paraId="2E183953" w14:textId="6D8F74E8" w:rsidR="006F2F32" w:rsidRDefault="00144201" w:rsidP="00244F10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</w:t>
      </w:r>
      <w:r w:rsidR="009742CE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</w:t>
      </w:r>
      <w:r w:rsidR="006F2F3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本次专家入库和信息更新工作均在</w:t>
      </w:r>
      <w:bookmarkStart w:id="2" w:name="_Hlk132202049"/>
      <w:r w:rsidR="009742CE" w:rsidRPr="00144201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广东省科技业务管理阳光政务平台</w:t>
      </w:r>
      <w:bookmarkEnd w:id="2"/>
      <w:r w:rsidR="009742C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上开展，我校申请截止时间为</w:t>
      </w:r>
      <w:r w:rsidR="006F2F3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于</w:t>
      </w:r>
      <w:r w:rsidR="006F2F32" w:rsidRPr="009742CE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4月2</w:t>
      </w:r>
      <w:r w:rsidR="006F2F32" w:rsidRPr="009742CE"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  <w:t>7</w:t>
      </w:r>
      <w:r w:rsidR="006F2F32" w:rsidRPr="009742CE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日下午5点前</w:t>
      </w:r>
      <w:r w:rsidR="009742CE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，</w:t>
      </w:r>
      <w:r w:rsidR="009742CE" w:rsidRPr="009742C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请在此之前完成在个人系统中的</w:t>
      </w:r>
      <w:r w:rsidR="009742C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材料</w:t>
      </w:r>
      <w:r w:rsidR="009742CE" w:rsidRPr="009742C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提交。</w:t>
      </w:r>
    </w:p>
    <w:p w14:paraId="09183E7F" w14:textId="501D1336" w:rsidR="0027427C" w:rsidRDefault="00144201" w:rsidP="009742CE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如需开通</w:t>
      </w:r>
      <w:r w:rsidR="009742CE" w:rsidRPr="00144201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广东省科技业务管理阳光政务平台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个人</w:t>
      </w:r>
      <w:r w:rsidR="009742C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系统或其他问题咨询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，请</w:t>
      </w:r>
      <w:r w:rsidR="009742C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与科研办联系。</w:t>
      </w:r>
    </w:p>
    <w:p w14:paraId="526CD4D4" w14:textId="3384CAD0" w:rsidR="009742CE" w:rsidRDefault="009742CE" w:rsidP="009742CE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联系人：</w:t>
      </w:r>
      <w:r w:rsidRPr="009742C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邢老师  电话：3683537</w:t>
      </w:r>
    </w:p>
    <w:p w14:paraId="08656203" w14:textId="595F2A03" w:rsidR="009742CE" w:rsidRDefault="009742CE" w:rsidP="009742CE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附件：</w:t>
      </w:r>
    </w:p>
    <w:p w14:paraId="32DB9839" w14:textId="56BE12C2" w:rsidR="009742CE" w:rsidRDefault="009742CE" w:rsidP="009742CE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27427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关于组织2023年广东省基础与应用基础研究基金项目评审专家库扩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容</w:t>
      </w:r>
      <w:r w:rsidRPr="0027427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及信息更新工作的通知</w:t>
      </w:r>
    </w:p>
    <w:p w14:paraId="342DBD28" w14:textId="77777777" w:rsidR="009742CE" w:rsidRPr="009742CE" w:rsidRDefault="009742CE" w:rsidP="009742CE">
      <w:pPr>
        <w:autoSpaceDE w:val="0"/>
        <w:autoSpaceDN w:val="0"/>
        <w:adjustRightInd w:val="0"/>
        <w:spacing w:line="560" w:lineRule="exact"/>
        <w:ind w:firstLineChars="100" w:firstLine="32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9742C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              </w:t>
      </w:r>
    </w:p>
    <w:p w14:paraId="59BE6FD6" w14:textId="77777777" w:rsidR="009742CE" w:rsidRPr="009742CE" w:rsidRDefault="009742CE" w:rsidP="009742CE">
      <w:pPr>
        <w:autoSpaceDE w:val="0"/>
        <w:autoSpaceDN w:val="0"/>
        <w:adjustRightInd w:val="0"/>
        <w:spacing w:line="560" w:lineRule="exact"/>
        <w:ind w:firstLineChars="1400" w:firstLine="4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9742C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珠海校区科研办公室</w:t>
      </w:r>
    </w:p>
    <w:p w14:paraId="25B65CD4" w14:textId="54E277D0" w:rsidR="009742CE" w:rsidRPr="009742CE" w:rsidRDefault="009742CE" w:rsidP="006F2F32">
      <w:pPr>
        <w:autoSpaceDE w:val="0"/>
        <w:autoSpaceDN w:val="0"/>
        <w:adjustRightInd w:val="0"/>
        <w:spacing w:line="560" w:lineRule="exact"/>
        <w:ind w:firstLineChars="100" w:firstLine="32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9742C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           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9742C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</w:t>
      </w:r>
      <w:r w:rsidRPr="009742C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4</w:t>
      </w:r>
      <w:r w:rsidRPr="009742C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12</w:t>
      </w:r>
      <w:r w:rsidRPr="009742C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</w:t>
      </w:r>
    </w:p>
    <w:sectPr w:rsidR="009742CE" w:rsidRPr="00974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AE60D" w14:textId="77777777" w:rsidR="00533A1B" w:rsidRDefault="00533A1B" w:rsidP="00AE5681">
      <w:r>
        <w:separator/>
      </w:r>
    </w:p>
  </w:endnote>
  <w:endnote w:type="continuationSeparator" w:id="0">
    <w:p w14:paraId="03C70D96" w14:textId="77777777" w:rsidR="00533A1B" w:rsidRDefault="00533A1B" w:rsidP="00AE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D9014" w14:textId="77777777" w:rsidR="00533A1B" w:rsidRDefault="00533A1B" w:rsidP="00AE5681">
      <w:r>
        <w:separator/>
      </w:r>
    </w:p>
  </w:footnote>
  <w:footnote w:type="continuationSeparator" w:id="0">
    <w:p w14:paraId="304D00BA" w14:textId="77777777" w:rsidR="00533A1B" w:rsidRDefault="00533A1B" w:rsidP="00AE5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19"/>
    <w:rsid w:val="00125E19"/>
    <w:rsid w:val="00144201"/>
    <w:rsid w:val="00244F10"/>
    <w:rsid w:val="00271E2D"/>
    <w:rsid w:val="0027427C"/>
    <w:rsid w:val="00533A1B"/>
    <w:rsid w:val="00562FC9"/>
    <w:rsid w:val="005F7ACA"/>
    <w:rsid w:val="006F2F32"/>
    <w:rsid w:val="00804EDD"/>
    <w:rsid w:val="009742CE"/>
    <w:rsid w:val="00AE5681"/>
    <w:rsid w:val="00F1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6DC1F"/>
  <w15:chartTrackingRefBased/>
  <w15:docId w15:val="{54B52E0A-FD0C-4221-B716-E3B4E6AF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56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5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5681"/>
    <w:rPr>
      <w:sz w:val="18"/>
      <w:szCs w:val="18"/>
    </w:rPr>
  </w:style>
  <w:style w:type="paragraph" w:customStyle="1" w:styleId="Default">
    <w:name w:val="Default"/>
    <w:qFormat/>
    <w:rsid w:val="00244F10"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2</cp:revision>
  <dcterms:created xsi:type="dcterms:W3CDTF">2023-04-13T06:11:00Z</dcterms:created>
  <dcterms:modified xsi:type="dcterms:W3CDTF">2023-04-13T06:11:00Z</dcterms:modified>
</cp:coreProperties>
</file>